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3" w:rsidRPr="00FC30E7" w:rsidRDefault="00DD13B8" w:rsidP="006419E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0"/>
          <w:szCs w:val="30"/>
        </w:rPr>
      </w:pPr>
      <w:r>
        <w:rPr>
          <w:bCs/>
          <w:color w:val="181818"/>
          <w:sz w:val="30"/>
          <w:szCs w:val="30"/>
        </w:rPr>
        <w:t>РАЗВИТИЕ</w:t>
      </w:r>
      <w:r w:rsidR="006419E3">
        <w:rPr>
          <w:bCs/>
          <w:color w:val="181818"/>
          <w:sz w:val="30"/>
          <w:szCs w:val="30"/>
        </w:rPr>
        <w:t xml:space="preserve"> ПРЕДМЕТНЫХ И МЕТАПРЕДМЕТНЫХ КОМПЕТЕНЦИЙ УЧАЩИХСЯ ПОСРЕДСТВОМ </w:t>
      </w:r>
      <w:r>
        <w:rPr>
          <w:bCs/>
          <w:color w:val="181818"/>
          <w:sz w:val="30"/>
          <w:szCs w:val="30"/>
        </w:rPr>
        <w:t xml:space="preserve">ИСПОЛЬЗОВАНИЯ </w:t>
      </w:r>
      <w:r w:rsidR="006419E3">
        <w:rPr>
          <w:bCs/>
          <w:color w:val="181818"/>
          <w:sz w:val="30"/>
          <w:szCs w:val="30"/>
        </w:rPr>
        <w:t>ВИЗУАЛИЗАЦИИ УЧЕБН</w:t>
      </w:r>
      <w:r>
        <w:rPr>
          <w:bCs/>
          <w:color w:val="181818"/>
          <w:sz w:val="30"/>
          <w:szCs w:val="30"/>
        </w:rPr>
        <w:t xml:space="preserve">ОГО МАТЕРИАЛА В СИНТЕЗЕ С МЕТОДАМИ И ПРИЁМАМИ ДРУГИХ ПЕДАГОГИЧЕСКИХ ТЕХНОЛОГИЙ </w:t>
      </w:r>
      <w:bookmarkStart w:id="0" w:name="_GoBack"/>
      <w:bookmarkEnd w:id="0"/>
    </w:p>
    <w:p w:rsidR="006419E3" w:rsidRPr="00FC30E7" w:rsidRDefault="006419E3" w:rsidP="006419E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0"/>
          <w:szCs w:val="30"/>
        </w:rPr>
      </w:pPr>
    </w:p>
    <w:p w:rsidR="006419E3" w:rsidRPr="006419E3" w:rsidRDefault="006419E3" w:rsidP="00DF4A1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Меняются цели и задачи, стоящие перед современным образованием, акцент переносится с “усвоения знаний” на формирование “компетентности”. Психологи считают, что 80% современных школьников </w:t>
      </w:r>
      <w:proofErr w:type="spellStart"/>
      <w:r w:rsidRPr="006419E3">
        <w:rPr>
          <w:color w:val="000000"/>
          <w:sz w:val="28"/>
          <w:szCs w:val="28"/>
        </w:rPr>
        <w:t>визуалы</w:t>
      </w:r>
      <w:proofErr w:type="spellEnd"/>
      <w:r w:rsidRPr="006419E3">
        <w:rPr>
          <w:color w:val="000000"/>
          <w:sz w:val="28"/>
          <w:szCs w:val="28"/>
        </w:rPr>
        <w:t xml:space="preserve"> и только 20% </w:t>
      </w:r>
      <w:proofErr w:type="spellStart"/>
      <w:r w:rsidRPr="006419E3">
        <w:rPr>
          <w:color w:val="000000"/>
          <w:sz w:val="28"/>
          <w:szCs w:val="28"/>
        </w:rPr>
        <w:t>аудиалы</w:t>
      </w:r>
      <w:proofErr w:type="spellEnd"/>
      <w:r w:rsidRPr="006419E3">
        <w:rPr>
          <w:color w:val="000000"/>
          <w:sz w:val="28"/>
          <w:szCs w:val="28"/>
        </w:rPr>
        <w:t xml:space="preserve"> и </w:t>
      </w:r>
      <w:proofErr w:type="spellStart"/>
      <w:r w:rsidRPr="006419E3">
        <w:rPr>
          <w:color w:val="000000"/>
          <w:sz w:val="28"/>
          <w:szCs w:val="28"/>
        </w:rPr>
        <w:t>кинестетики</w:t>
      </w:r>
      <w:proofErr w:type="spellEnd"/>
      <w:r w:rsidRPr="006419E3">
        <w:rPr>
          <w:color w:val="000000"/>
          <w:sz w:val="28"/>
          <w:szCs w:val="28"/>
        </w:rPr>
        <w:t>. Наверное, это закономерно, учитывая приоритетность клиповой культуры в век глобальной компьютеризации, поэтому школе важно своевременно корректировать преподавание сообразно запросам общества, ибо разумной методикой обеспечивается “и успеваемость, и реализация программы, и дисциплина, и плодотворность работы учителя, и дальнейший рост и развитие возможностей ученика” (М.А.Рыбникова). Какие же основные компетенции формируются методом визуализации?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19E3">
        <w:rPr>
          <w:color w:val="000000"/>
          <w:sz w:val="28"/>
          <w:szCs w:val="28"/>
        </w:rPr>
        <w:t>Мы считаем, что все ключевые компетенции (по Хуторскому А.В.) предполагают формирование способностей у учащихся находить и применять нужную информацию, работать в команде, быть готовым в течение всей жизни к постоянному самосовершенствованию.</w:t>
      </w:r>
      <w:proofErr w:type="gramEnd"/>
      <w:r w:rsidRPr="006419E3">
        <w:rPr>
          <w:color w:val="000000"/>
          <w:sz w:val="28"/>
          <w:szCs w:val="28"/>
        </w:rPr>
        <w:t xml:space="preserve"> Визуализация же подготавливает и создает благоприятные условия для их формирования.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Мультимедийные энциклопедии, интеллектуальные компьютерные игры, индивидуальные и групповые создания презентаций, опорные схемы, конспекты, планы, выполненные в электронном варианте, - формируют ценностно-смысловые компетенции. Данные компетенции обеспечивают механизм самоопределения ученика в учебной и иной деятельности.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Несомненна развивающая роль интерактивной доски в усвоении знаний. Учащиеся имеют наглядную возможность коррекции и предупреждения ошибок. Интерактивную доску можно использовать для демонстрации картин, портретов, иллюстраций; для оформления и правки творческих работ, для групповой работы на разных этапах урока. При помощи реальных объектов и информационных технологий формируются умения самостоятельно вырабатывать учебно-познавательные компетенции.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Умение создавать презентации, электронные варианты схем, учебные и </w:t>
      </w:r>
      <w:proofErr w:type="gramStart"/>
      <w:r w:rsidRPr="006419E3">
        <w:rPr>
          <w:color w:val="000000"/>
          <w:sz w:val="28"/>
          <w:szCs w:val="28"/>
        </w:rPr>
        <w:t>вне</w:t>
      </w:r>
      <w:proofErr w:type="gramEnd"/>
      <w:r w:rsidRPr="006419E3">
        <w:rPr>
          <w:color w:val="000000"/>
          <w:sz w:val="28"/>
          <w:szCs w:val="28"/>
        </w:rPr>
        <w:t xml:space="preserve"> </w:t>
      </w:r>
      <w:proofErr w:type="gramStart"/>
      <w:r w:rsidRPr="006419E3">
        <w:rPr>
          <w:color w:val="000000"/>
          <w:sz w:val="28"/>
          <w:szCs w:val="28"/>
        </w:rPr>
        <w:t>учебные</w:t>
      </w:r>
      <w:proofErr w:type="gramEnd"/>
      <w:r w:rsidRPr="006419E3">
        <w:rPr>
          <w:color w:val="000000"/>
          <w:sz w:val="28"/>
          <w:szCs w:val="28"/>
        </w:rPr>
        <w:t xml:space="preserve"> проекты; способность интегрировать науку и видеть в частном целое - формируют обще предметные и коммуникативные компетенции, которые способствуют умению общаться в группе, создавать коммуникативное поле, разумно использовать ресурсы интернета. Огромное количество </w:t>
      </w:r>
      <w:proofErr w:type="spellStart"/>
      <w:r w:rsidRPr="006419E3">
        <w:rPr>
          <w:color w:val="000000"/>
          <w:sz w:val="28"/>
          <w:szCs w:val="28"/>
        </w:rPr>
        <w:t>тренинговых</w:t>
      </w:r>
      <w:proofErr w:type="spellEnd"/>
      <w:r w:rsidRPr="006419E3">
        <w:rPr>
          <w:color w:val="000000"/>
          <w:sz w:val="28"/>
          <w:szCs w:val="28"/>
        </w:rPr>
        <w:t xml:space="preserve"> дисков дает возможность самостоятельно проверять свои знания, умения и навыки; выявлять проблемы, улучшать результаты. Учителю такие тренинги дают возможность осуществлять системный контроль над усвоением знаний, выработкой навыков и умений на уроках иностранного языка.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lastRenderedPageBreak/>
        <w:t>Визуализация не замена живому слову учителя. Навыки оформления презентаций, схем, помогающие в работе с текстом, анализом произведения, видеоролики нужны как средство, обогащающее воспитанников мыслями и чувствами; способное разнообразить и сделать ярче методическое построение современного урока.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Не следует игнорировать на уроках визуализацию, так как она способствует развитию образно-эмоциональной памяти обучающихся и формирует множество вышеуказанных компетенций. Современный урок ценен не только получаемой на нем информацией, сколько обучением в ходе его приемам работы с информацией: добывания, систематизации, обмена, эстетического оформления и демонстрации результатов.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b/>
          <w:bCs/>
          <w:color w:val="000000"/>
          <w:sz w:val="28"/>
          <w:szCs w:val="28"/>
        </w:rPr>
        <w:t>Технологические приемы визуализации информации.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Лавинообразный рост информации требует от человека навыков работы с книгой, справочной и другой литературой, с цифровыми информационными источниками, с распределенным информационным ресурсом сети Интернет.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Визуализация информации - представление числовой и текстовой информации в виде графиков, диаграмм, структурных схем, таблиц, карт и т.д.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Эффективная работа с большими информационными объемами требует развития мыслительных умений высокого уровня, включающих:</w:t>
      </w:r>
    </w:p>
    <w:p w:rsidR="006419E3" w:rsidRPr="006419E3" w:rsidRDefault="006419E3" w:rsidP="006419E3">
      <w:pPr>
        <w:pStyle w:val="western"/>
        <w:numPr>
          <w:ilvl w:val="0"/>
          <w:numId w:val="1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умение осмысленно учить материал, выделяя в нем главное и отбрасывая второстепенное;</w:t>
      </w:r>
    </w:p>
    <w:p w:rsidR="006419E3" w:rsidRPr="006419E3" w:rsidRDefault="006419E3" w:rsidP="006419E3">
      <w:pPr>
        <w:pStyle w:val="western"/>
        <w:numPr>
          <w:ilvl w:val="0"/>
          <w:numId w:val="1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умение анализировать, сравнивать, классифицировать, устанавливать причинно-следственные связи и т.д.;</w:t>
      </w:r>
    </w:p>
    <w:p w:rsidR="006419E3" w:rsidRPr="006419E3" w:rsidRDefault="006419E3" w:rsidP="006419E3">
      <w:pPr>
        <w:pStyle w:val="western"/>
        <w:numPr>
          <w:ilvl w:val="0"/>
          <w:numId w:val="1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умение построения рассказа, ответа, речи, аргументирования;</w:t>
      </w:r>
    </w:p>
    <w:p w:rsidR="006419E3" w:rsidRPr="006419E3" w:rsidRDefault="006419E3" w:rsidP="006419E3">
      <w:pPr>
        <w:pStyle w:val="western"/>
        <w:numPr>
          <w:ilvl w:val="0"/>
          <w:numId w:val="1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умение формулирования выводов, умозаключений; умение построения плана действий, самостоятельного принятия решения и т.д.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19E3">
        <w:rPr>
          <w:color w:val="000000"/>
          <w:sz w:val="28"/>
          <w:szCs w:val="28"/>
        </w:rPr>
        <w:t>Существует большое разнообразие видов визуализация на уроке: видеоролики, фрагменты кинофильмов, презентации, опорные конспекты, схемы, таблицы, планы, развернутые вопросы и ответы, матрицы-подсказки, речевые штампы, тренажеры.</w:t>
      </w:r>
      <w:proofErr w:type="gramEnd"/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Визуализацию можно использовать на всех этапах обучения: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объяснении нового материала;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повторении;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закреплении;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контроле и систематизации;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обобщении;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выполнении домашних заданий, заучивании наизусть;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работе с текстом;</w:t>
      </w:r>
    </w:p>
    <w:p w:rsidR="006419E3" w:rsidRPr="006419E3" w:rsidRDefault="006419E3" w:rsidP="006419E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 самостоятельной работе, еще можно назвать множество примеров, которые учитель самостоятельно определяет в учебном процессе.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Чаще всего на уроках иностранного языка используется презентация как фрагмент урока: компонуются иллюстративный материал, биография писателя; создается образная или сравнительная характеристика героев, </w:t>
      </w:r>
      <w:r w:rsidRPr="006419E3">
        <w:rPr>
          <w:color w:val="000000"/>
          <w:sz w:val="28"/>
          <w:szCs w:val="28"/>
        </w:rPr>
        <w:lastRenderedPageBreak/>
        <w:t>комплектуется видеоряд иллюстраций, возможно, с вкраплениями видеофрагментов; используются демонстрационные программы.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Одним из самых активно – </w:t>
      </w:r>
      <w:proofErr w:type="spellStart"/>
      <w:r w:rsidRPr="006419E3">
        <w:rPr>
          <w:color w:val="000000"/>
          <w:sz w:val="28"/>
          <w:szCs w:val="28"/>
        </w:rPr>
        <w:t>деятельностных</w:t>
      </w:r>
      <w:proofErr w:type="spellEnd"/>
      <w:r w:rsidRPr="006419E3">
        <w:rPr>
          <w:color w:val="000000"/>
          <w:sz w:val="28"/>
          <w:szCs w:val="28"/>
        </w:rPr>
        <w:t xml:space="preserve"> сре</w:t>
      </w:r>
      <w:proofErr w:type="gramStart"/>
      <w:r w:rsidRPr="006419E3">
        <w:rPr>
          <w:color w:val="000000"/>
          <w:sz w:val="28"/>
          <w:szCs w:val="28"/>
        </w:rPr>
        <w:t>дств пр</w:t>
      </w:r>
      <w:proofErr w:type="gramEnd"/>
      <w:r w:rsidRPr="006419E3">
        <w:rPr>
          <w:color w:val="000000"/>
          <w:sz w:val="28"/>
          <w:szCs w:val="28"/>
        </w:rPr>
        <w:t>и работе с текстом на уроке является опорная схема. Предназначение схемы – помочь учащимся разобраться в содержании, проблематике, философии художественного текста. Предпочтение всегда отдается схемам - заготовкам, которые можно использовать в работе с любым текстом.</w:t>
      </w:r>
    </w:p>
    <w:p w:rsidR="006419E3" w:rsidRPr="006419E3" w:rsidRDefault="006419E3" w:rsidP="006419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Более интересны матричные схемы или речевые штампы; они помогают ученику вырабатывать стиль, усваивать терминологию, связно излагать материал. Подобные схемы помогает систематизировать материал и подготовить ученика к написанию сочинения, способствуют формированию образного мышления.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Мощным визуальным инструментом развития перечисленных умений и навыков являются разнообразные графические схемы - разновидность информационных моделей, навыки построения и исследования которых в наши дни относятся к разряду обще учебных.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На сайте представлены различные электронные средства визуализации информации, приводится периодическая таблица визуальных методов.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Технологические приемы визуализации информации:</w:t>
      </w:r>
    </w:p>
    <w:p w:rsidR="006419E3" w:rsidRPr="006419E3" w:rsidRDefault="006419E3" w:rsidP="006419E3">
      <w:pPr>
        <w:pStyle w:val="western"/>
        <w:numPr>
          <w:ilvl w:val="0"/>
          <w:numId w:val="3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графические схемы,</w:t>
      </w:r>
    </w:p>
    <w:p w:rsidR="006419E3" w:rsidRPr="006419E3" w:rsidRDefault="006419E3" w:rsidP="006419E3">
      <w:pPr>
        <w:pStyle w:val="western"/>
        <w:numPr>
          <w:ilvl w:val="0"/>
          <w:numId w:val="3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ментальные карты,</w:t>
      </w:r>
    </w:p>
    <w:p w:rsidR="006419E3" w:rsidRPr="006419E3" w:rsidRDefault="006419E3" w:rsidP="006419E3">
      <w:pPr>
        <w:pStyle w:val="western"/>
        <w:numPr>
          <w:ilvl w:val="0"/>
          <w:numId w:val="3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схема «Рыбий скелет»,</w:t>
      </w:r>
    </w:p>
    <w:p w:rsidR="006419E3" w:rsidRPr="006419E3" w:rsidRDefault="006419E3" w:rsidP="006419E3">
      <w:pPr>
        <w:pStyle w:val="western"/>
        <w:numPr>
          <w:ilvl w:val="0"/>
          <w:numId w:val="3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proofErr w:type="spellStart"/>
      <w:r w:rsidRPr="006419E3">
        <w:rPr>
          <w:color w:val="000000"/>
          <w:sz w:val="28"/>
          <w:szCs w:val="28"/>
        </w:rPr>
        <w:t>денотатные</w:t>
      </w:r>
      <w:proofErr w:type="spellEnd"/>
      <w:r w:rsidRPr="006419E3">
        <w:rPr>
          <w:color w:val="000000"/>
          <w:sz w:val="28"/>
          <w:szCs w:val="28"/>
        </w:rPr>
        <w:t xml:space="preserve"> графы,</w:t>
      </w:r>
    </w:p>
    <w:p w:rsidR="006419E3" w:rsidRPr="006419E3" w:rsidRDefault="006419E3" w:rsidP="006419E3">
      <w:pPr>
        <w:pStyle w:val="western"/>
        <w:numPr>
          <w:ilvl w:val="0"/>
          <w:numId w:val="3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кластеры.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b/>
          <w:bCs/>
          <w:color w:val="000000"/>
          <w:sz w:val="28"/>
          <w:szCs w:val="28"/>
        </w:rPr>
        <w:t>Кластер.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Термин "кластер" происходит от английского "</w:t>
      </w:r>
      <w:proofErr w:type="spellStart"/>
      <w:r w:rsidRPr="006419E3">
        <w:rPr>
          <w:color w:val="000000"/>
          <w:sz w:val="28"/>
          <w:szCs w:val="28"/>
        </w:rPr>
        <w:t>cluster</w:t>
      </w:r>
      <w:proofErr w:type="spellEnd"/>
      <w:r w:rsidRPr="006419E3">
        <w:rPr>
          <w:color w:val="000000"/>
          <w:sz w:val="28"/>
          <w:szCs w:val="28"/>
        </w:rPr>
        <w:t>" - рой, гроздь, груда, скопление.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19E3">
        <w:rPr>
          <w:color w:val="000000"/>
          <w:sz w:val="28"/>
          <w:szCs w:val="28"/>
        </w:rPr>
        <w:t>Кла́стер</w:t>
      </w:r>
      <w:proofErr w:type="spellEnd"/>
      <w:proofErr w:type="gramEnd"/>
      <w:r w:rsidRPr="006419E3">
        <w:rPr>
          <w:color w:val="000000"/>
          <w:sz w:val="28"/>
          <w:szCs w:val="28"/>
        </w:rPr>
        <w:t xml:space="preserve"> (англ. </w:t>
      </w:r>
      <w:proofErr w:type="spellStart"/>
      <w:r w:rsidRPr="006419E3">
        <w:rPr>
          <w:color w:val="000000"/>
          <w:sz w:val="28"/>
          <w:szCs w:val="28"/>
        </w:rPr>
        <w:t>cluster</w:t>
      </w:r>
      <w:proofErr w:type="spellEnd"/>
      <w:r w:rsidRPr="006419E3">
        <w:rPr>
          <w:color w:val="000000"/>
          <w:sz w:val="28"/>
          <w:szCs w:val="28"/>
        </w:rPr>
        <w:t xml:space="preserve"> скопление) — объединение нескольких однородных элементов, которое может рассматриваться как самостоятельная единица, обладающая определёнными свойствами. Техника кластеризации применяется в самых разнообразных областях. </w:t>
      </w:r>
      <w:proofErr w:type="spellStart"/>
      <w:r w:rsidRPr="006419E3">
        <w:rPr>
          <w:color w:val="000000"/>
          <w:sz w:val="28"/>
          <w:szCs w:val="28"/>
        </w:rPr>
        <w:t>Хартиган</w:t>
      </w:r>
      <w:proofErr w:type="spellEnd"/>
      <w:r w:rsidRPr="006419E3">
        <w:rPr>
          <w:color w:val="000000"/>
          <w:sz w:val="28"/>
          <w:szCs w:val="28"/>
        </w:rPr>
        <w:t xml:space="preserve"> (</w:t>
      </w:r>
      <w:proofErr w:type="spellStart"/>
      <w:r w:rsidRPr="006419E3">
        <w:rPr>
          <w:color w:val="000000"/>
          <w:sz w:val="28"/>
          <w:szCs w:val="28"/>
        </w:rPr>
        <w:t>Hartigan</w:t>
      </w:r>
      <w:proofErr w:type="spellEnd"/>
      <w:r w:rsidRPr="006419E3">
        <w:rPr>
          <w:color w:val="000000"/>
          <w:sz w:val="28"/>
          <w:szCs w:val="28"/>
        </w:rPr>
        <w:t>, 1975) дал прекрасный обзор многих опубликованных исследований, содержащих результаты, полученные методами кластерного анализа.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Кластерный анализ – один из методов многомерного анализа, предназначенный для группировки (кластеризации) совокупности элементов, которые характеризуются многими факторами, и получения однородных групп (кластеров).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Понимание данных путём выявления кластерной структуры. Разбиение выборки на группы схожих объектов позволяет упростить дальнейшую обработку данных и принятия решений, применяя к каждому кластеру свой метод анализа (стратегия «разделяй и властвуй»). Сжатие данных. Если исходная выборка избыточно большая, то можно сократить её, оставив по одному наиболее типичному представителю от каждого кластера. Обнаружение новизны (англ. </w:t>
      </w:r>
      <w:proofErr w:type="spellStart"/>
      <w:r w:rsidRPr="006419E3">
        <w:rPr>
          <w:color w:val="000000"/>
          <w:sz w:val="28"/>
          <w:szCs w:val="28"/>
        </w:rPr>
        <w:t>novelty</w:t>
      </w:r>
      <w:proofErr w:type="spellEnd"/>
      <w:r w:rsidRPr="006419E3">
        <w:rPr>
          <w:color w:val="000000"/>
          <w:sz w:val="28"/>
          <w:szCs w:val="28"/>
        </w:rPr>
        <w:t xml:space="preserve"> </w:t>
      </w:r>
      <w:proofErr w:type="spellStart"/>
      <w:r w:rsidRPr="006419E3">
        <w:rPr>
          <w:color w:val="000000"/>
          <w:sz w:val="28"/>
          <w:szCs w:val="28"/>
        </w:rPr>
        <w:t>detection</w:t>
      </w:r>
      <w:proofErr w:type="spellEnd"/>
      <w:r w:rsidRPr="006419E3">
        <w:rPr>
          <w:color w:val="000000"/>
          <w:sz w:val="28"/>
          <w:szCs w:val="28"/>
        </w:rPr>
        <w:t xml:space="preserve">). Выделяются нетипичные объекты, которые не удаётся присоединить ни к одному из кластеров. </w:t>
      </w:r>
      <w:r w:rsidRPr="006419E3">
        <w:rPr>
          <w:color w:val="000000"/>
          <w:sz w:val="28"/>
          <w:szCs w:val="28"/>
        </w:rPr>
        <w:lastRenderedPageBreak/>
        <w:t xml:space="preserve">Проведение классификации объектов с учетом признаков, отражающих сущность, природу объектов. Построение новых классификаций для слабоизученных явлений, когда необходимо установить наличие связей внутри совокупности и попытаться привнести в нее структуру. В центральное овале располагается ключевое слово, понятие, фраза, в </w:t>
      </w:r>
      <w:proofErr w:type="gramStart"/>
      <w:r w:rsidRPr="006419E3">
        <w:rPr>
          <w:color w:val="000000"/>
          <w:sz w:val="28"/>
          <w:szCs w:val="28"/>
        </w:rPr>
        <w:t>дополнительных</w:t>
      </w:r>
      <w:proofErr w:type="gramEnd"/>
      <w:r w:rsidRPr="006419E3">
        <w:rPr>
          <w:color w:val="000000"/>
          <w:sz w:val="28"/>
          <w:szCs w:val="28"/>
        </w:rPr>
        <w:t xml:space="preserve"> слова, раскрывающие смысл ключевого. С помощью кластеров можно в систематизированном виде представить большие объемы информации (ключевые слова, идеи).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b/>
          <w:bCs/>
          <w:color w:val="000000"/>
          <w:sz w:val="28"/>
          <w:szCs w:val="28"/>
        </w:rPr>
        <w:t>Ментальные карты.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Это удобный инструмент для отображения процесса мышления и структурирования информации в визуальной форме. МК можно использовать, чтобы:</w:t>
      </w:r>
    </w:p>
    <w:p w:rsidR="006419E3" w:rsidRPr="006419E3" w:rsidRDefault="006419E3" w:rsidP="006419E3">
      <w:pPr>
        <w:pStyle w:val="western"/>
        <w:numPr>
          <w:ilvl w:val="0"/>
          <w:numId w:val="4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"застенографировать" те мысли и идеи, которые проносятся в голове, когда вы размышляете над какой-либо задачей,</w:t>
      </w:r>
    </w:p>
    <w:p w:rsidR="006419E3" w:rsidRPr="006419E3" w:rsidRDefault="006419E3" w:rsidP="006419E3">
      <w:pPr>
        <w:pStyle w:val="western"/>
        <w:numPr>
          <w:ilvl w:val="0"/>
          <w:numId w:val="4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оформить информацию так, что мозг легко ее воспримет, ибо информация записана на "языке мозга".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Ментальные карты (в оригинале </w:t>
      </w:r>
      <w:proofErr w:type="spellStart"/>
      <w:r w:rsidRPr="006419E3">
        <w:rPr>
          <w:color w:val="000000"/>
          <w:sz w:val="28"/>
          <w:szCs w:val="28"/>
        </w:rPr>
        <w:t>Mind</w:t>
      </w:r>
      <w:proofErr w:type="spellEnd"/>
      <w:r w:rsidRPr="006419E3">
        <w:rPr>
          <w:color w:val="000000"/>
          <w:sz w:val="28"/>
          <w:szCs w:val="28"/>
        </w:rPr>
        <w:t xml:space="preserve"> </w:t>
      </w:r>
      <w:proofErr w:type="spellStart"/>
      <w:r w:rsidRPr="006419E3">
        <w:rPr>
          <w:color w:val="000000"/>
          <w:sz w:val="28"/>
          <w:szCs w:val="28"/>
        </w:rPr>
        <w:t>maps</w:t>
      </w:r>
      <w:proofErr w:type="spellEnd"/>
      <w:r w:rsidRPr="006419E3">
        <w:rPr>
          <w:color w:val="000000"/>
          <w:sz w:val="28"/>
          <w:szCs w:val="28"/>
        </w:rPr>
        <w:t xml:space="preserve">®) - это разработка Тони </w:t>
      </w:r>
      <w:proofErr w:type="spellStart"/>
      <w:r w:rsidRPr="006419E3">
        <w:rPr>
          <w:color w:val="000000"/>
          <w:sz w:val="28"/>
          <w:szCs w:val="28"/>
        </w:rPr>
        <w:t>Бьюзена</w:t>
      </w:r>
      <w:proofErr w:type="spellEnd"/>
      <w:r w:rsidRPr="006419E3">
        <w:rPr>
          <w:color w:val="000000"/>
          <w:sz w:val="28"/>
          <w:szCs w:val="28"/>
        </w:rPr>
        <w:t xml:space="preserve"> - известного писателя, лектора и консультанта по вопросам интеллекта, психологии обучения и проблем мышления. Также встречаются такие варианты перевода словосочетания </w:t>
      </w:r>
      <w:proofErr w:type="spellStart"/>
      <w:r w:rsidRPr="006419E3">
        <w:rPr>
          <w:color w:val="000000"/>
          <w:sz w:val="28"/>
          <w:szCs w:val="28"/>
        </w:rPr>
        <w:t>Mind</w:t>
      </w:r>
      <w:proofErr w:type="spellEnd"/>
      <w:r w:rsidRPr="006419E3">
        <w:rPr>
          <w:color w:val="000000"/>
          <w:sz w:val="28"/>
          <w:szCs w:val="28"/>
        </w:rPr>
        <w:t xml:space="preserve"> </w:t>
      </w:r>
      <w:proofErr w:type="spellStart"/>
      <w:r w:rsidRPr="006419E3">
        <w:rPr>
          <w:color w:val="000000"/>
          <w:sz w:val="28"/>
          <w:szCs w:val="28"/>
        </w:rPr>
        <w:t>maps</w:t>
      </w:r>
      <w:proofErr w:type="spellEnd"/>
      <w:r w:rsidRPr="006419E3">
        <w:rPr>
          <w:color w:val="000000"/>
          <w:sz w:val="28"/>
          <w:szCs w:val="28"/>
        </w:rPr>
        <w:t>® как "</w:t>
      </w:r>
      <w:proofErr w:type="gramStart"/>
      <w:r w:rsidRPr="006419E3">
        <w:rPr>
          <w:color w:val="000000"/>
          <w:sz w:val="28"/>
          <w:szCs w:val="28"/>
        </w:rPr>
        <w:t>Интеллект-карты</w:t>
      </w:r>
      <w:proofErr w:type="gramEnd"/>
      <w:r w:rsidRPr="006419E3">
        <w:rPr>
          <w:color w:val="000000"/>
          <w:sz w:val="28"/>
          <w:szCs w:val="28"/>
        </w:rPr>
        <w:t>" и "Карты ума".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Роль ментальных карт в обучении:</w:t>
      </w:r>
    </w:p>
    <w:p w:rsidR="006419E3" w:rsidRPr="006419E3" w:rsidRDefault="006419E3" w:rsidP="006419E3">
      <w:pPr>
        <w:pStyle w:val="western"/>
        <w:numPr>
          <w:ilvl w:val="0"/>
          <w:numId w:val="5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наглядное представление информации,</w:t>
      </w:r>
    </w:p>
    <w:p w:rsidR="006419E3" w:rsidRPr="006419E3" w:rsidRDefault="006419E3" w:rsidP="006419E3">
      <w:pPr>
        <w:pStyle w:val="western"/>
        <w:numPr>
          <w:ilvl w:val="0"/>
          <w:numId w:val="5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обобщение и систематизация больших объемов информации,</w:t>
      </w:r>
    </w:p>
    <w:p w:rsidR="006419E3" w:rsidRPr="006419E3" w:rsidRDefault="006419E3" w:rsidP="006419E3">
      <w:pPr>
        <w:pStyle w:val="western"/>
        <w:numPr>
          <w:ilvl w:val="0"/>
          <w:numId w:val="5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представление информации в виде конспекта, </w:t>
      </w:r>
      <w:proofErr w:type="gramStart"/>
      <w:r w:rsidRPr="006419E3">
        <w:rPr>
          <w:color w:val="000000"/>
          <w:sz w:val="28"/>
          <w:szCs w:val="28"/>
        </w:rPr>
        <w:t>опорный</w:t>
      </w:r>
      <w:proofErr w:type="gramEnd"/>
      <w:r w:rsidRPr="006419E3">
        <w:rPr>
          <w:color w:val="000000"/>
          <w:sz w:val="28"/>
          <w:szCs w:val="28"/>
        </w:rPr>
        <w:t xml:space="preserve"> схемы, которые могут быть использованы на этапе решения задач.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Как составить ментальную карту?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1. Для создания карты используются белые листы бумаги формата А</w:t>
      </w:r>
      <w:proofErr w:type="gramStart"/>
      <w:r w:rsidRPr="006419E3">
        <w:rPr>
          <w:color w:val="000000"/>
          <w:sz w:val="28"/>
          <w:szCs w:val="28"/>
        </w:rPr>
        <w:t>4</w:t>
      </w:r>
      <w:proofErr w:type="gramEnd"/>
      <w:r w:rsidRPr="006419E3">
        <w:rPr>
          <w:color w:val="000000"/>
          <w:sz w:val="28"/>
          <w:szCs w:val="28"/>
        </w:rPr>
        <w:t xml:space="preserve"> или А3.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2. При создании карты целесообразно использовать цветные шариковые ручки, карандаши или фломастеры (как минимум три цвета).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3. Для начала необходимо выделить тему, проблему или предмет для отображения в центре карты (в программе Обучение для будущего – это основополагающий вопрос). Можно использовать пояснительный рисунок.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4. От центрального изображения проводятся линии (ветви) к основным идеям, раскрывающим смысл центрального изображения и слова.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5. Линии, идущие от слов, раскрывающих главные идеи, должны быть более тонкими.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6. Необходимо широко использовать рисунки для обеспечения лучшего раскрытия идей и положений.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7. Сначала следует оформить основные идеи, а затем уже их редактировать, перестраивать карту с тем, чтобы сделать ее более понятной и красивой.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b/>
          <w:bCs/>
          <w:color w:val="000000"/>
          <w:sz w:val="28"/>
          <w:szCs w:val="28"/>
        </w:rPr>
        <w:t>Причинные диаграммы.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Данная графическая техника помогает структурировать процесс, идентифицировать возможные причины проблемы (отсюда еще одно </w:t>
      </w:r>
      <w:r w:rsidRPr="006419E3">
        <w:rPr>
          <w:color w:val="000000"/>
          <w:sz w:val="28"/>
          <w:szCs w:val="28"/>
        </w:rPr>
        <w:lastRenderedPageBreak/>
        <w:t>название – причинные (причинно-следственные) диаграммы (причинные карты)). 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Применение схем:</w:t>
      </w:r>
    </w:p>
    <w:p w:rsidR="006419E3" w:rsidRPr="006419E3" w:rsidRDefault="006419E3" w:rsidP="006419E3">
      <w:pPr>
        <w:pStyle w:val="western"/>
        <w:numPr>
          <w:ilvl w:val="0"/>
          <w:numId w:val="6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Этот вид схем широко используется в менеджменте, так как позволяет эффективно находить решения в сложных ситуациях, вырабатывать новые свежие идеи. На такой схеме можно зафиксировать любое количество идей, ее часто используют на этапе проведения мозгового штурма.</w:t>
      </w:r>
    </w:p>
    <w:p w:rsidR="006419E3" w:rsidRPr="006419E3" w:rsidRDefault="006419E3" w:rsidP="006419E3">
      <w:pPr>
        <w:pStyle w:val="western"/>
        <w:numPr>
          <w:ilvl w:val="0"/>
          <w:numId w:val="6"/>
        </w:numPr>
        <w:spacing w:before="0" w:beforeAutospacing="0" w:after="0" w:afterAutospacing="0"/>
        <w:ind w:left="47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В голове скелета находится проблема, которая рассматривается в обучении. На самом скелете есть верхние и нижние косточки. </w:t>
      </w:r>
      <w:proofErr w:type="gramStart"/>
      <w:r w:rsidRPr="006419E3">
        <w:rPr>
          <w:color w:val="000000"/>
          <w:sz w:val="28"/>
          <w:szCs w:val="28"/>
        </w:rPr>
        <w:t>На верхних косточках отмечаются причины возникновения проблемы, на нижних выписываются факты, подтверждающие наличие сформулированных причин.</w:t>
      </w:r>
      <w:proofErr w:type="gramEnd"/>
    </w:p>
    <w:p w:rsidR="006419E3" w:rsidRPr="006419E3" w:rsidRDefault="006419E3" w:rsidP="006419E3">
      <w:pPr>
        <w:pStyle w:val="western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419E3">
        <w:rPr>
          <w:i/>
          <w:iCs/>
          <w:color w:val="000000"/>
          <w:sz w:val="28"/>
          <w:szCs w:val="28"/>
          <w:u w:val="single"/>
        </w:rPr>
        <w:t xml:space="preserve">Этапы работы с диаграммой </w:t>
      </w:r>
      <w:proofErr w:type="spellStart"/>
      <w:r w:rsidRPr="006419E3">
        <w:rPr>
          <w:i/>
          <w:iCs/>
          <w:color w:val="000000"/>
          <w:sz w:val="28"/>
          <w:szCs w:val="28"/>
          <w:u w:val="single"/>
        </w:rPr>
        <w:t>Исикавы</w:t>
      </w:r>
      <w:proofErr w:type="spellEnd"/>
      <w:r w:rsidRPr="006419E3">
        <w:rPr>
          <w:i/>
          <w:iCs/>
          <w:color w:val="000000"/>
          <w:sz w:val="28"/>
          <w:szCs w:val="28"/>
          <w:u w:val="single"/>
        </w:rPr>
        <w:t>: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1. Сбор всех факторов, причин, каким-либо образом влияющих на исследуемый результат.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2. Группировка факторов по смысловым и причинно - следственным блокам.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3. Ранжирование этих факторов внутри каждого блока.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4. Анализ получившейся картины.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5. “Отбрасывание” факторов, на которые мы не можем влиять.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6. Игнорирование малозначащих и непринципиальных факторов.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Диаграмма </w:t>
      </w:r>
      <w:proofErr w:type="spellStart"/>
      <w:r w:rsidRPr="006419E3">
        <w:rPr>
          <w:color w:val="000000"/>
          <w:sz w:val="28"/>
          <w:szCs w:val="28"/>
        </w:rPr>
        <w:t>Исикавы</w:t>
      </w:r>
      <w:proofErr w:type="spellEnd"/>
      <w:r w:rsidRPr="006419E3">
        <w:rPr>
          <w:color w:val="000000"/>
          <w:sz w:val="28"/>
          <w:szCs w:val="28"/>
        </w:rPr>
        <w:t xml:space="preserve"> используется как аналитический инструмент для отбора факторов и нацеливания на наиболее важные, приводящие к конкретному результату причины, поддающиеся управлению.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Процедура составления схемы: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1. На широком листе бумаги провести горизонтальную стрелку через середину листа; дать название главной стрелке. Это главная (хребтовая) кость схемы;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2. От главной кости нарисовать дополнительные «косточки» под углом 45, каждая из них посвящена одной проблеме или группе проблем, подписать каждую из «косточек»;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3. Добавить дополнительные «косточки»;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4. Идеально, если разные части проблемы расположены так, что наиболее важная информация находится в голове рыбы.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 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6419E3">
        <w:rPr>
          <w:b/>
          <w:bCs/>
          <w:color w:val="000000"/>
          <w:sz w:val="28"/>
          <w:szCs w:val="28"/>
        </w:rPr>
        <w:t>Роль визуализации в обучении.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 xml:space="preserve">Информация является связующим звеном </w:t>
      </w:r>
      <w:proofErr w:type="gramStart"/>
      <w:r w:rsidRPr="006419E3">
        <w:rPr>
          <w:color w:val="000000"/>
          <w:sz w:val="28"/>
          <w:szCs w:val="28"/>
        </w:rPr>
        <w:t>между</w:t>
      </w:r>
      <w:proofErr w:type="gramEnd"/>
      <w:r w:rsidRPr="006419E3">
        <w:rPr>
          <w:color w:val="000000"/>
          <w:sz w:val="28"/>
          <w:szCs w:val="28"/>
        </w:rPr>
        <w:t xml:space="preserve"> обучающим и</w:t>
      </w:r>
      <w:r w:rsidRPr="006419E3">
        <w:rPr>
          <w:color w:val="000000"/>
          <w:sz w:val="28"/>
          <w:szCs w:val="28"/>
        </w:rPr>
        <w:br/>
        <w:t>обучающимся. Именно способ восприятия учебного содержания должен</w:t>
      </w:r>
      <w:r w:rsidRPr="006419E3">
        <w:rPr>
          <w:color w:val="000000"/>
          <w:sz w:val="28"/>
          <w:szCs w:val="28"/>
        </w:rPr>
        <w:br/>
        <w:t>послужить основанием выбора технологического приема активизации</w:t>
      </w:r>
      <w:r w:rsidRPr="006419E3">
        <w:rPr>
          <w:color w:val="000000"/>
          <w:sz w:val="28"/>
          <w:szCs w:val="28"/>
        </w:rPr>
        <w:br/>
        <w:t xml:space="preserve">познавательной деятельности </w:t>
      </w:r>
      <w:proofErr w:type="gramStart"/>
      <w:r w:rsidRPr="006419E3">
        <w:rPr>
          <w:color w:val="000000"/>
          <w:sz w:val="28"/>
          <w:szCs w:val="28"/>
        </w:rPr>
        <w:t>обучающихся</w:t>
      </w:r>
      <w:proofErr w:type="gramEnd"/>
      <w:r w:rsidRPr="006419E3">
        <w:rPr>
          <w:color w:val="000000"/>
          <w:sz w:val="28"/>
          <w:szCs w:val="28"/>
        </w:rPr>
        <w:t>. Ведущих источников информации в учебном процессе четыре: звук, изображение, мышечное усилие, либо все в комплексе. Необходимо отметить, что через зрительное восприятие человек значительно быстрее запоминает любую информацию.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lastRenderedPageBreak/>
        <w:t>При визуализации учебного материала следует учитывать, что наглядные образы сокращают цепи словесных рассуждений и могут синтезировать схематичный образ большей «емкости», уплотняя тем самым информацию. Визуализация помогает нам: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• Поддержать познавательную деятельность;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• Увидеть ранее скрытый смысл;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• Изменить перспективу видения и найти новую точку зрения;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• Запомнить информацию;</w:t>
      </w:r>
    </w:p>
    <w:p w:rsidR="006419E3" w:rsidRPr="006419E3" w:rsidRDefault="006419E3" w:rsidP="006419E3">
      <w:pPr>
        <w:pStyle w:val="western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19E3">
        <w:rPr>
          <w:color w:val="000000"/>
          <w:sz w:val="28"/>
          <w:szCs w:val="28"/>
        </w:rPr>
        <w:t>• Увидеть и установить новые связи между событиями и объектами.</w:t>
      </w:r>
      <w:r w:rsidRPr="006419E3">
        <w:rPr>
          <w:color w:val="000000"/>
          <w:sz w:val="28"/>
          <w:szCs w:val="28"/>
        </w:rPr>
        <w:br/>
        <w:t xml:space="preserve">Важным аспектом использования визуальных учебных материалов является определение оптимального соотношения наглядных образов и словесной, символьной информации. Технологические приемы визуализации ориентированы на то, чтобы обеспечить </w:t>
      </w:r>
      <w:proofErr w:type="gramStart"/>
      <w:r w:rsidRPr="006419E3">
        <w:rPr>
          <w:color w:val="000000"/>
          <w:sz w:val="28"/>
          <w:szCs w:val="28"/>
        </w:rPr>
        <w:t>более образное</w:t>
      </w:r>
      <w:proofErr w:type="gramEnd"/>
      <w:r w:rsidRPr="006419E3">
        <w:rPr>
          <w:color w:val="000000"/>
          <w:sz w:val="28"/>
          <w:szCs w:val="28"/>
        </w:rPr>
        <w:t>, наглядное представление информации.</w:t>
      </w:r>
    </w:p>
    <w:p w:rsidR="006419E3" w:rsidRP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9E3" w:rsidRPr="006419E3" w:rsidSect="0089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1F4"/>
    <w:multiLevelType w:val="multilevel"/>
    <w:tmpl w:val="0064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E2657"/>
    <w:multiLevelType w:val="multilevel"/>
    <w:tmpl w:val="3D0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223B3"/>
    <w:multiLevelType w:val="multilevel"/>
    <w:tmpl w:val="9E68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46818"/>
    <w:multiLevelType w:val="multilevel"/>
    <w:tmpl w:val="736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61555"/>
    <w:multiLevelType w:val="multilevel"/>
    <w:tmpl w:val="25B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8583B"/>
    <w:multiLevelType w:val="multilevel"/>
    <w:tmpl w:val="2D6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E3"/>
    <w:rsid w:val="004A5CB2"/>
    <w:rsid w:val="005E7A7D"/>
    <w:rsid w:val="006419E3"/>
    <w:rsid w:val="0084598C"/>
    <w:rsid w:val="00890C9F"/>
    <w:rsid w:val="00DD13B8"/>
    <w:rsid w:val="00DF4A17"/>
    <w:rsid w:val="00EC5455"/>
    <w:rsid w:val="00F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Adbc</cp:lastModifiedBy>
  <cp:revision>3</cp:revision>
  <dcterms:created xsi:type="dcterms:W3CDTF">2023-12-28T07:09:00Z</dcterms:created>
  <dcterms:modified xsi:type="dcterms:W3CDTF">2023-12-28T07:10:00Z</dcterms:modified>
</cp:coreProperties>
</file>